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DE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公文黑体" w:hAnsi="方正公文黑体" w:eastAsia="方正公文黑体" w:cs="方正公文黑体"/>
          <w:b w:val="0"/>
          <w:bCs w:val="0"/>
          <w:color w:val="333333"/>
          <w:sz w:val="24"/>
          <w:szCs w:val="24"/>
          <w:lang w:val="en-US" w:eastAsia="zh-CN"/>
        </w:rPr>
      </w:pPr>
      <w:r>
        <w:rPr>
          <w:rFonts w:hint="eastAsia" w:ascii="方正公文黑体" w:hAnsi="方正公文黑体" w:eastAsia="方正公文黑体" w:cs="方正公文黑体"/>
          <w:b w:val="0"/>
          <w:bCs w:val="0"/>
          <w:color w:val="333333"/>
          <w:sz w:val="24"/>
          <w:szCs w:val="24"/>
          <w:lang w:val="en-US" w:eastAsia="zh-CN"/>
        </w:rPr>
        <w:t>附件：</w:t>
      </w:r>
      <w:bookmarkStart w:id="0" w:name="_GoBack"/>
    </w:p>
    <w:bookmarkEnd w:id="0"/>
    <w:p w14:paraId="5B002E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32"/>
          <w:szCs w:val="32"/>
          <w:lang w:val="en-US" w:eastAsia="zh-CN"/>
        </w:rPr>
      </w:pPr>
      <w:r>
        <w:rPr>
          <w:rFonts w:hint="eastAsia" w:ascii="sans-serif" w:hAnsi="sans-serif" w:eastAsia="宋体" w:cs="sans-serif"/>
          <w:b/>
          <w:bCs/>
          <w:color w:val="333333"/>
          <w:sz w:val="32"/>
          <w:szCs w:val="32"/>
          <w:lang w:val="en-US" w:eastAsia="zh-CN"/>
        </w:rPr>
        <w:t>昆明城市学院</w:t>
      </w: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年度科学研究基金项目</w:t>
      </w:r>
      <w:r>
        <w:rPr>
          <w:rFonts w:hint="eastAsia" w:ascii="宋体" w:hAnsi="宋体" w:eastAsia="宋体" w:cs="宋体"/>
          <w:b/>
          <w:bCs/>
          <w:sz w:val="32"/>
          <w:szCs w:val="32"/>
          <w:lang w:val="en-US" w:eastAsia="zh-CN"/>
        </w:rPr>
        <w:t>拟立项明细表</w:t>
      </w:r>
    </w:p>
    <w:tbl>
      <w:tblPr>
        <w:tblStyle w:val="3"/>
        <w:tblW w:w="13838"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576"/>
        <w:gridCol w:w="1026"/>
        <w:gridCol w:w="7458"/>
        <w:gridCol w:w="1013"/>
        <w:gridCol w:w="2090"/>
      </w:tblGrid>
      <w:tr w14:paraId="34C5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D56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序号</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2E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学校名称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D9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项目类别</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1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黑体" w:hAnsi="宋体" w:eastAsia="黑体" w:cs="黑体"/>
                <w:i w:val="0"/>
                <w:iCs w:val="0"/>
                <w:color w:val="auto"/>
                <w:sz w:val="20"/>
                <w:szCs w:val="20"/>
                <w:u w:val="none"/>
              </w:rPr>
            </w:pPr>
            <w:r>
              <w:rPr>
                <w:rFonts w:hint="eastAsia" w:ascii="黑体" w:hAnsi="宋体" w:eastAsia="黑体" w:cs="黑体"/>
                <w:i w:val="0"/>
                <w:iCs w:val="0"/>
                <w:color w:val="auto"/>
                <w:kern w:val="0"/>
                <w:sz w:val="20"/>
                <w:szCs w:val="20"/>
                <w:u w:val="none"/>
                <w:lang w:val="en-US" w:eastAsia="zh-CN" w:bidi="ar"/>
              </w:rPr>
              <w:t>课题名称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9F77">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黑体" w:hAnsi="宋体" w:eastAsia="黑体" w:cs="黑体"/>
                <w:i w:val="0"/>
                <w:iCs w:val="0"/>
                <w:color w:val="auto"/>
                <w:kern w:val="0"/>
                <w:sz w:val="20"/>
                <w:szCs w:val="20"/>
                <w:u w:val="none"/>
                <w:lang w:val="en-US" w:eastAsia="zh-CN" w:bidi="ar"/>
              </w:rPr>
            </w:pPr>
            <w:r>
              <w:rPr>
                <w:rFonts w:hint="eastAsia" w:ascii="黑体" w:hAnsi="宋体" w:eastAsia="黑体" w:cs="黑体"/>
                <w:i w:val="0"/>
                <w:iCs w:val="0"/>
                <w:color w:val="auto"/>
                <w:kern w:val="0"/>
                <w:sz w:val="20"/>
                <w:szCs w:val="20"/>
                <w:u w:val="none"/>
                <w:lang w:val="en-US" w:eastAsia="zh-CN" w:bidi="ar"/>
              </w:rPr>
              <w:t>负责人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7C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黑体" w:hAnsi="宋体" w:eastAsia="黑体" w:cs="黑体"/>
                <w:i w:val="0"/>
                <w:iCs w:val="0"/>
                <w:color w:val="auto"/>
                <w:sz w:val="20"/>
                <w:szCs w:val="20"/>
                <w:u w:val="none"/>
                <w:lang w:val="en-US" w:eastAsia="zh-CN"/>
              </w:rPr>
            </w:pPr>
            <w:r>
              <w:rPr>
                <w:rFonts w:hint="eastAsia" w:ascii="黑体" w:hAnsi="宋体" w:eastAsia="黑体" w:cs="黑体"/>
                <w:i w:val="0"/>
                <w:iCs w:val="0"/>
                <w:color w:val="auto"/>
                <w:sz w:val="20"/>
                <w:szCs w:val="20"/>
                <w:u w:val="none"/>
                <w:lang w:val="en-US" w:eastAsia="zh-CN"/>
              </w:rPr>
              <w:t>专项名称</w:t>
            </w:r>
          </w:p>
        </w:tc>
      </w:tr>
      <w:tr w14:paraId="3D7BE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77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B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8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35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基于BIM技术的大理白族民居建筑项目施工全过程管理模式探索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60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周 赛</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1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青年人才基础研究专项</w:t>
            </w:r>
          </w:p>
        </w:tc>
      </w:tr>
      <w:tr w14:paraId="53C9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9D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F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3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D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大学生助力云南民族地区乡村教育振兴的实践路径研究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C0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邓荣榜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34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三个定位专项</w:t>
            </w:r>
          </w:p>
        </w:tc>
      </w:tr>
      <w:tr w14:paraId="5507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01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9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3F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DA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云南发展定位驱动下色彩地理学在色彩设计教学中的策略研究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D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黄丽君</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8A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三个定位专项</w:t>
            </w:r>
          </w:p>
        </w:tc>
      </w:tr>
      <w:tr w14:paraId="6E28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0D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4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40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4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边疆民族地区人居环境的设计赋能与产业创新协同发展路径研究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D0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裴 颖</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B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三个定位专项</w:t>
            </w:r>
          </w:p>
        </w:tc>
      </w:tr>
      <w:tr w14:paraId="5C57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45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31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7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A5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嵌入性理论下移民共居社区治理研究——以白鹤滩水电工程为例</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0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李 丹</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D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三个定位专项</w:t>
            </w:r>
          </w:p>
        </w:tc>
      </w:tr>
      <w:tr w14:paraId="53FFE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D7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69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0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DB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体育“浸润计划”赋能民族团结进步示范区高质量发展的机制与路径研究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刘擎志</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F4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三个定位专项</w:t>
            </w:r>
          </w:p>
        </w:tc>
      </w:tr>
      <w:tr w14:paraId="7EB72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A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F5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E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思政教育引领数字经济背景下高质量就业研究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B4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蒋桂芳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3F3F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D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2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中国式现代化进程中高校思想政治教育现代化实践路径研究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2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方正仿宋_GBK" w:hAnsi="方正仿宋_GBK" w:eastAsia="方正仿宋_GBK" w:cs="方正仿宋_GBK"/>
                <w:i w:val="0"/>
                <w:iCs w:val="0"/>
                <w:color w:val="auto"/>
                <w:kern w:val="0"/>
                <w:sz w:val="22"/>
                <w:szCs w:val="22"/>
                <w:u w:val="none"/>
                <w:lang w:val="en-US" w:eastAsia="zh-CN" w:bidi="ar"/>
              </w:rPr>
              <w:t>禾银芳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5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0C8FA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0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56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1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7E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运用云南红色资源推动大中小学一体化思政实践教学研究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4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方正仿宋_GBK" w:hAnsi="方正仿宋_GBK" w:eastAsia="方正仿宋_GBK" w:cs="方正仿宋_GBK"/>
                <w:i w:val="0"/>
                <w:iCs w:val="0"/>
                <w:color w:val="auto"/>
                <w:kern w:val="0"/>
                <w:sz w:val="22"/>
                <w:szCs w:val="22"/>
                <w:u w:val="none"/>
                <w:lang w:val="en-US" w:eastAsia="zh-CN" w:bidi="ar"/>
              </w:rPr>
              <w:t>王兴华</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5C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169E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1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2A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97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6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人工智能赋能高校思政课高质量发展的路径和对策研究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1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方正仿宋_GBK" w:hAnsi="方正仿宋_GBK" w:eastAsia="方正仿宋_GBK" w:cs="方正仿宋_GBK"/>
                <w:i w:val="0"/>
                <w:iCs w:val="0"/>
                <w:color w:val="auto"/>
                <w:kern w:val="0"/>
                <w:sz w:val="22"/>
                <w:szCs w:val="22"/>
                <w:u w:val="none"/>
                <w:lang w:val="en-US" w:eastAsia="zh-CN" w:bidi="ar"/>
              </w:rPr>
              <w:t>郭慧芳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01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1470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0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B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8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C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数智化深度融合：云南省民办高校形势与政策课的创新重构与优化路径探索</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2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u w:val="none"/>
              </w:rPr>
            </w:pPr>
            <w:r>
              <w:rPr>
                <w:rFonts w:hint="eastAsia" w:ascii="方正仿宋_GBK" w:hAnsi="方正仿宋_GBK" w:eastAsia="方正仿宋_GBK" w:cs="方正仿宋_GBK"/>
                <w:i w:val="0"/>
                <w:iCs w:val="0"/>
                <w:color w:val="auto"/>
                <w:kern w:val="0"/>
                <w:sz w:val="22"/>
                <w:szCs w:val="22"/>
                <w:u w:val="none"/>
                <w:lang w:val="en-US" w:eastAsia="zh-CN" w:bidi="ar"/>
              </w:rPr>
              <w:t>李 扬</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F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0A4C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7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F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29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B9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民办马院的协同育人机制-导师制的创新与实践</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寸楠芳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76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思政课研究专项</w:t>
            </w:r>
          </w:p>
        </w:tc>
      </w:tr>
      <w:tr w14:paraId="752F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8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D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D8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5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大学英语 AI+OBE 教学新模式探索与实践</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8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梅又方</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7C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w:t>
            </w:r>
          </w:p>
        </w:tc>
      </w:tr>
      <w:tr w14:paraId="6A49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E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F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5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8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基于大数据分析的数据科学与大数据技术专业课程设置与专业建设研究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3F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王 蕊</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FB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w:t>
            </w:r>
          </w:p>
        </w:tc>
      </w:tr>
      <w:tr w14:paraId="1FD6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9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8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B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新工科及云南省数学联考背景下数学类课程教学的探究与实践</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0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马保忠</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22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u w:val="none"/>
                <w:lang w:val="en-US" w:eastAsia="zh-CN"/>
              </w:rPr>
              <w:t>/</w:t>
            </w:r>
          </w:p>
        </w:tc>
      </w:tr>
      <w:tr w14:paraId="73A82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55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C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79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highlight w:val="none"/>
                <w:u w:val="none"/>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D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2"/>
                <w:szCs w:val="22"/>
                <w:highlight w:val="none"/>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应用型本科高校小学教育师范生语文教学技能培养现状及提升路径研究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7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黄子玲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C1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u w:val="none"/>
                <w:lang w:val="en-US" w:eastAsia="zh-CN"/>
              </w:rPr>
              <w:t>/</w:t>
            </w:r>
          </w:p>
        </w:tc>
      </w:tr>
      <w:tr w14:paraId="7FD0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C5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E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D8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E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基于POA以CET4考试内容为标准应用AI平台重构大学英语教学实践研究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4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赵 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76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w:t>
            </w:r>
          </w:p>
        </w:tc>
      </w:tr>
      <w:tr w14:paraId="7057F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6D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Times New Roman" w:hAnsi="Times New Roman" w:eastAsia="宋体" w:cs="Times New Roman"/>
                <w:i w:val="0"/>
                <w:iCs w:val="0"/>
                <w:color w:val="auto"/>
                <w:kern w:val="0"/>
                <w:sz w:val="20"/>
                <w:szCs w:val="20"/>
                <w:u w:val="none"/>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7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1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sz w:val="22"/>
                <w:szCs w:val="22"/>
                <w:u w:val="none"/>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2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课程思政融入高校体育“学、练、赛”路径的实施机制研究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07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袁中华</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9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w:t>
            </w:r>
          </w:p>
        </w:tc>
      </w:tr>
      <w:tr w14:paraId="4963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5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19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B9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1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6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基于景观绩效评价的城市公园绿地可持续发展研究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85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郭婧茹</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3509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13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FD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2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B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基于改进YOLOv8的烟叶分级检测方法研究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DA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李亚东</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4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4354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highlight w:val="none"/>
                <w:u w:val="none"/>
                <w:lang w:val="en-US" w:eastAsia="zh-CN" w:bidi="ar"/>
              </w:rPr>
            </w:pPr>
            <w:r>
              <w:rPr>
                <w:rFonts w:hint="eastAsia" w:ascii="Times New Roman" w:hAnsi="Times New Roman" w:eastAsia="宋体" w:cs="Times New Roman"/>
                <w:i w:val="0"/>
                <w:iCs w:val="0"/>
                <w:color w:val="auto"/>
                <w:kern w:val="0"/>
                <w:sz w:val="20"/>
                <w:szCs w:val="20"/>
                <w:highlight w:val="none"/>
                <w:u w:val="none"/>
                <w:lang w:val="en-US" w:eastAsia="zh-CN" w:bidi="ar"/>
              </w:rPr>
              <w:t>21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11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B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C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课程思政引领下《法学专业技能综合训练》教学改革探析</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3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马 嘉</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6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highlight w:val="none"/>
                <w:u w:val="none"/>
                <w:lang w:val="en-US" w:eastAsia="zh-CN"/>
              </w:rPr>
              <w:t>/</w:t>
            </w:r>
          </w:p>
        </w:tc>
      </w:tr>
      <w:tr w14:paraId="01F9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DE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A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0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AI翻译技术在民办高校英语专业教学中的应用研究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70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张凯翔</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7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5AFAF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D1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1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A6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E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涉外法治人才培育视角下《国际私法》课程改革研究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A5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庄红花</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BB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590D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D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D8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A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2F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数字体育背景下构建云南高校学生“运动习惯生态系统”的路径研究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E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王钰鑫</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F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1520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9C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4D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82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CD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中华民族共同体意识视阈下大学英语课程融入“滇故事”的教学实践研究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B7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潘 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74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5940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93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47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2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滇浙民营经济比较研究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F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杨利珠</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D4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5EB7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E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27</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9C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7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8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“体育强国”背景下云南省校园篮球超级联赛赛事发展研究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F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李幂璐</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2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3C1C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9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2F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8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A8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以数学建模竞赛为契机培养应用型本科学生数学思维与实践能力的数学教学策略研究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A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高 铭</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E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7ADF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50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29</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8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9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u w:val="none"/>
                <w:lang w:val="en-US" w:eastAsia="zh-CN" w:bidi="ar"/>
              </w:rPr>
            </w:pPr>
            <w:r>
              <w:rPr>
                <w:rFonts w:hint="default" w:ascii="方正仿宋_GBK" w:hAnsi="方正仿宋_GBK" w:eastAsia="方正仿宋_GBK" w:cs="方正仿宋_GBK"/>
                <w:i w:val="0"/>
                <w:iCs w:val="0"/>
                <w:color w:val="auto"/>
                <w:kern w:val="0"/>
                <w:sz w:val="22"/>
                <w:szCs w:val="22"/>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03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基于BIM技术的云南彝族土掌房建筑数字化保护路径研究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9D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u w:val="none"/>
                <w:lang w:val="en-US" w:eastAsia="zh-CN" w:bidi="ar-SA"/>
              </w:rPr>
            </w:pPr>
            <w:r>
              <w:rPr>
                <w:rFonts w:hint="eastAsia" w:ascii="方正仿宋_GBK" w:hAnsi="方正仿宋_GBK" w:eastAsia="方正仿宋_GBK" w:cs="方正仿宋_GBK"/>
                <w:i w:val="0"/>
                <w:iCs w:val="0"/>
                <w:color w:val="auto"/>
                <w:kern w:val="0"/>
                <w:sz w:val="22"/>
                <w:szCs w:val="22"/>
                <w:u w:val="none"/>
                <w:lang w:val="en-US" w:eastAsia="zh-CN" w:bidi="ar"/>
              </w:rPr>
              <w:t>高 翔</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A8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sz w:val="22"/>
                <w:szCs w:val="22"/>
                <w:u w:val="none"/>
                <w:lang w:val="en-US" w:eastAsia="zh-CN"/>
              </w:rPr>
              <w:t>/</w:t>
            </w:r>
          </w:p>
        </w:tc>
      </w:tr>
      <w:tr w14:paraId="664D8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7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30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6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昆明城市学院</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7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_GBK" w:hAnsi="方正仿宋_GBK" w:eastAsia="方正仿宋_GBK" w:cs="方正仿宋_GBK"/>
                <w:i w:val="0"/>
                <w:iCs w:val="0"/>
                <w:color w:val="auto"/>
                <w:kern w:val="0"/>
                <w:sz w:val="22"/>
                <w:szCs w:val="22"/>
                <w:highlight w:val="none"/>
                <w:u w:val="none"/>
                <w:lang w:val="en-US" w:eastAsia="zh-CN" w:bidi="ar"/>
              </w:rPr>
            </w:pPr>
            <w:r>
              <w:rPr>
                <w:rFonts w:hint="default" w:ascii="方正仿宋_GBK" w:hAnsi="方正仿宋_GBK" w:eastAsia="方正仿宋_GBK" w:cs="方正仿宋_GBK"/>
                <w:i w:val="0"/>
                <w:iCs w:val="0"/>
                <w:color w:val="auto"/>
                <w:kern w:val="0"/>
                <w:sz w:val="22"/>
                <w:szCs w:val="22"/>
                <w:highlight w:val="none"/>
                <w:u w:val="none"/>
                <w:lang w:val="en-US" w:eastAsia="zh-CN" w:bidi="ar"/>
              </w:rPr>
              <w:t>教师类</w:t>
            </w:r>
          </w:p>
        </w:tc>
        <w:tc>
          <w:tcPr>
            <w:tcW w:w="7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A3FB">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大数据驱动下的钢琴即兴伴奏教学资源整合与优化研究</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C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auto"/>
                <w:kern w:val="2"/>
                <w:sz w:val="22"/>
                <w:szCs w:val="22"/>
                <w:highlight w:val="none"/>
                <w:u w:val="none"/>
                <w:lang w:val="en-US" w:eastAsia="zh-CN" w:bidi="ar-SA"/>
              </w:rPr>
            </w:pPr>
            <w:r>
              <w:rPr>
                <w:rFonts w:hint="eastAsia" w:ascii="方正仿宋_GBK" w:hAnsi="方正仿宋_GBK" w:eastAsia="方正仿宋_GBK" w:cs="方正仿宋_GBK"/>
                <w:i w:val="0"/>
                <w:iCs w:val="0"/>
                <w:color w:val="auto"/>
                <w:kern w:val="0"/>
                <w:sz w:val="22"/>
                <w:szCs w:val="22"/>
                <w:highlight w:val="none"/>
                <w:u w:val="none"/>
                <w:lang w:val="en-US" w:eastAsia="zh-CN" w:bidi="ar"/>
              </w:rPr>
              <w:t>吴俊涛</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E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sz w:val="22"/>
                <w:szCs w:val="22"/>
                <w:highlight w:val="none"/>
                <w:u w:val="none"/>
                <w:lang w:val="en-US" w:eastAsia="zh-CN"/>
              </w:rPr>
              <w:t>/</w:t>
            </w:r>
          </w:p>
        </w:tc>
      </w:tr>
    </w:tbl>
    <w:p w14:paraId="08EFBE48">
      <w:pPr>
        <w:rPr>
          <w:rFonts w:hint="eastAsia" w:ascii="sans-serif" w:hAnsi="sans-serif" w:eastAsia="宋体" w:cs="sans-serif"/>
          <w:color w:val="333333"/>
          <w:sz w:val="24"/>
        </w:rPr>
      </w:pPr>
    </w:p>
    <w:sectPr>
      <w:pgSz w:w="16838" w:h="11906" w:orient="landscape"/>
      <w:pgMar w:top="1440" w:right="1440" w:bottom="1440" w:left="144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BF8E9D-9319-4F0F-92CB-2A59D9F33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ans-serif">
    <w:altName w:val="Segoe Print"/>
    <w:panose1 w:val="00000000000000000000"/>
    <w:charset w:val="00"/>
    <w:family w:val="auto"/>
    <w:pitch w:val="default"/>
    <w:sig w:usb0="00000000" w:usb1="00000000" w:usb2="00000000" w:usb3="00000000" w:csb0="00000000" w:csb1="00000000"/>
    <w:embedRegular r:id="rId2" w:fontKey="{520D9098-CAE5-4C97-8321-28CB2AE32E06}"/>
  </w:font>
  <w:font w:name="方正公文黑体">
    <w:panose1 w:val="02000500000000000000"/>
    <w:charset w:val="86"/>
    <w:family w:val="auto"/>
    <w:pitch w:val="default"/>
    <w:sig w:usb0="A00002BF" w:usb1="38CF7CFA" w:usb2="00000016" w:usb3="00000000" w:csb0="00040001" w:csb1="00000000"/>
    <w:embedRegular r:id="rId3" w:fontKey="{477EF526-FC5D-420B-9966-9A8391B8F417}"/>
  </w:font>
  <w:font w:name="方正仿宋_GBK">
    <w:panose1 w:val="02000000000000000000"/>
    <w:charset w:val="86"/>
    <w:family w:val="auto"/>
    <w:pitch w:val="default"/>
    <w:sig w:usb0="A00002BF" w:usb1="38CF7CFA" w:usb2="00082016" w:usb3="00000000" w:csb0="00040001" w:csb1="00000000"/>
    <w:embedRegular r:id="rId4" w:fontKey="{49E678DC-231C-4F64-B6C2-F61625C81DC4}"/>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WU2YzY3YzM5YmVjNWJjMDVjZWE1NjYyMTg2OGEifQ=="/>
  </w:docVars>
  <w:rsids>
    <w:rsidRoot w:val="00AE703A"/>
    <w:rsid w:val="000414BC"/>
    <w:rsid w:val="000646AE"/>
    <w:rsid w:val="000D7466"/>
    <w:rsid w:val="00293587"/>
    <w:rsid w:val="003A75AF"/>
    <w:rsid w:val="00870664"/>
    <w:rsid w:val="00AE703A"/>
    <w:rsid w:val="00D241A5"/>
    <w:rsid w:val="00DA6C54"/>
    <w:rsid w:val="00DB0C07"/>
    <w:rsid w:val="012A596F"/>
    <w:rsid w:val="01B97A5D"/>
    <w:rsid w:val="04720990"/>
    <w:rsid w:val="0688478B"/>
    <w:rsid w:val="0E7E7EF6"/>
    <w:rsid w:val="1428034A"/>
    <w:rsid w:val="183B39D9"/>
    <w:rsid w:val="1B4D19EC"/>
    <w:rsid w:val="1BC67132"/>
    <w:rsid w:val="21DC2CBC"/>
    <w:rsid w:val="246B7770"/>
    <w:rsid w:val="27561C28"/>
    <w:rsid w:val="27D2039E"/>
    <w:rsid w:val="29A654AF"/>
    <w:rsid w:val="2A4F044C"/>
    <w:rsid w:val="2B906DCA"/>
    <w:rsid w:val="2D6F3D35"/>
    <w:rsid w:val="2E2B6AEB"/>
    <w:rsid w:val="2E98498C"/>
    <w:rsid w:val="32C435DF"/>
    <w:rsid w:val="354303D6"/>
    <w:rsid w:val="36D84407"/>
    <w:rsid w:val="3BB94641"/>
    <w:rsid w:val="3DC000F1"/>
    <w:rsid w:val="3FB26998"/>
    <w:rsid w:val="40CC4F66"/>
    <w:rsid w:val="42802F31"/>
    <w:rsid w:val="44734A5C"/>
    <w:rsid w:val="46433499"/>
    <w:rsid w:val="49130DE6"/>
    <w:rsid w:val="4940091F"/>
    <w:rsid w:val="4A526835"/>
    <w:rsid w:val="4B2A65C0"/>
    <w:rsid w:val="4BDA5F9C"/>
    <w:rsid w:val="4C527450"/>
    <w:rsid w:val="54F143B7"/>
    <w:rsid w:val="5BB674C6"/>
    <w:rsid w:val="5EDE7C0C"/>
    <w:rsid w:val="698E07D2"/>
    <w:rsid w:val="6C306590"/>
    <w:rsid w:val="6F99552E"/>
    <w:rsid w:val="718D6976"/>
    <w:rsid w:val="725C736D"/>
    <w:rsid w:val="753F0C34"/>
    <w:rsid w:val="7713627F"/>
    <w:rsid w:val="7813780F"/>
    <w:rsid w:val="78E25474"/>
    <w:rsid w:val="7A8C1768"/>
    <w:rsid w:val="7C12228A"/>
    <w:rsid w:val="7C82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337AB7"/>
      <w:u w:val="single"/>
    </w:rPr>
  </w:style>
  <w:style w:type="character" w:styleId="8">
    <w:name w:val="HTML Definition"/>
    <w:basedOn w:val="5"/>
    <w:qFormat/>
    <w:uiPriority w:val="0"/>
    <w:rPr>
      <w:i/>
    </w:rPr>
  </w:style>
  <w:style w:type="character" w:styleId="9">
    <w:name w:val="Hyperlink"/>
    <w:basedOn w:val="5"/>
    <w:qFormat/>
    <w:uiPriority w:val="0"/>
    <w:rPr>
      <w:color w:val="337AB7"/>
      <w:u w:val="single"/>
    </w:rPr>
  </w:style>
  <w:style w:type="character" w:styleId="10">
    <w:name w:val="HTML Code"/>
    <w:basedOn w:val="5"/>
    <w:qFormat/>
    <w:uiPriority w:val="0"/>
    <w:rPr>
      <w:rFonts w:hint="default" w:ascii="Consolas" w:hAnsi="Consolas" w:eastAsia="Consolas" w:cs="Consolas"/>
      <w:color w:val="C7254E"/>
      <w:sz w:val="21"/>
      <w:szCs w:val="21"/>
      <w:shd w:val="clear" w:color="auto" w:fill="F9F2F4"/>
    </w:rPr>
  </w:style>
  <w:style w:type="character" w:styleId="11">
    <w:name w:val="HTML Keyboard"/>
    <w:basedOn w:val="5"/>
    <w:qFormat/>
    <w:uiPriority w:val="0"/>
    <w:rPr>
      <w:rFonts w:ascii="Consolas" w:hAnsi="Consolas" w:eastAsia="Consolas" w:cs="Consolas"/>
      <w:color w:val="FFFFFF"/>
      <w:sz w:val="21"/>
      <w:szCs w:val="21"/>
      <w:shd w:val="clear" w:color="auto"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1567</Words>
  <Characters>1657</Characters>
  <Lines>9</Lines>
  <Paragraphs>2</Paragraphs>
  <TotalTime>5</TotalTime>
  <ScaleCrop>false</ScaleCrop>
  <LinksUpToDate>false</LinksUpToDate>
  <CharactersWithSpaces>1671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松子</cp:lastModifiedBy>
  <cp:lastPrinted>2024-11-21T03:16:00Z</cp:lastPrinted>
  <dcterms:modified xsi:type="dcterms:W3CDTF">2024-11-21T07:56:20Z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E185B94D3AAC46A78DB514F570BC8652_13</vt:lpwstr>
  </property>
</Properties>
</file>